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bookmarkStart w:id="2" w:name="_GoBack"/>
      <w:bookmarkEnd w:id="2"/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A32749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A32749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A32749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A32749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A32749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A32749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3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Необходимо выбрать определение Конфиденциальной Информации с учётом следующего: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1 предполагает защиту информации с грифом "Коммерческая тайна", имеющей для Роснефти коммерческую ценность либо потенциально обладающей коммерческой ценностью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1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2 предполагает более широкий спектр информации, подлежащей защите, и рекомендуется для нестандартных договоров.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2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либо в силу применимого к ней законодательства;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2.4.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которые не должны его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2.5.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Федеральным законом от 29.07.2004 № 98-ФЗ «О коммерческой тайне» либо иным аналогичным законом.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2.6.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Необходимо выбрать формулировку для договоров/соглашений с российским применимым правом: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выплатить Раскрывающей Стороне неустойку за каждый факт Разглашения в размере __ рублей и несанкционированного использования в размере __ рублей.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 этом убытки возмещаются в полной сумме сверх указанной неустойки (штрафная неустойка).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Примечание: размер неустойки определяется куратором договора с учётом разъяснений, представленных ДПОБ в Пояснительной записке к настоящей оговорке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причинённый таким Разглашением, при этом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(выбор соответствующего варианта ответственности осуществляется по решению Куратора договора)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3 (Роснефть является Получающей Стороной)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Необходимо выбрать формулировку для договоров/соглашений с иностранным применимым правом: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1 (Роснефть раскрывающая сторона)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2 (Роснефть получающая сторона)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результате нарушения условий настоящий статьи;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обязанность по доказыванию факта разглашения и размера убытков возлагается на Раскрывающую Сторону;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3 (Взаимное раскрытие)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4F0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Конфиденциальной Информации, произошедшего в результате нарушения условий настоящего Договора Получающей Стороной;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4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5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5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6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7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рамках которых планируется Раскрытие Конфиденциальной Информации 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(пп. 2 применим только для Договоров, по которым предполагаются дальнейшие переговоры)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8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9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отношении которого Стороны заключили юридически обязывающее соглашение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9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(пп. 3 применим только для Договоров/Соглашений, по которым предполагаются дальнейшие переговоры)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10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0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1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2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3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 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3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t>на ЭТП [для закупок]/в КИС SAP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__________________ (размер штрафа определяется куратором договора)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4" w:name="_Toc8647027"/>
      <w:bookmarkStart w:id="15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4"/>
      <w:bookmarkEnd w:id="15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6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6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7" w:name="_Toc99118092"/>
      <w:bookmarkStart w:id="18" w:name="_Toc8647037"/>
      <w:r>
        <w:rPr>
          <w:lang w:val="ru-RU"/>
        </w:rPr>
        <w:t>О предоставлении бухгалтерской отчетности</w:t>
      </w:r>
      <w:bookmarkEnd w:id="17"/>
      <w:bookmarkEnd w:id="18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выбрать вариант: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1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2 для нерезидентов: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Consolidated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Balance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Sheet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(Бухгалтерский баланс),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Income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Statement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(Отчет о прибылях и убытках) на языке контрагента с переводом на русский либо английский язык.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E943CA" w:rsidRPr="00E943CA" w:rsidRDefault="00E943CA" w:rsidP="00E943CA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b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тандартные налоговые оговорки</w:t>
      </w:r>
      <w:r w:rsidRPr="00E943C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3CA" w:rsidRPr="00E943CA" w:rsidRDefault="00E943CA" w:rsidP="00E943CA">
      <w:pPr>
        <w:pStyle w:val="a4"/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E943CA" w:rsidRPr="00E943CA" w:rsidRDefault="00E943CA" w:rsidP="00E943CA">
      <w:pPr>
        <w:pStyle w:val="a4"/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E943CA" w:rsidRPr="00E943CA" w:rsidRDefault="00E943CA" w:rsidP="00E943CA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ункт 3 применим для договоров, по которым добросовестность контрагента в части уплаты им налогов может влиять на ПАО &quot;НК &quot;Роснефть&quot; или ОГ (договоры купли-продажи, подряда, оказания услуг и тп.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Пункт 3 применим для договоров, по которым добросовестность контрагента в части уплаты им налогов может влиять на ПАО "НК "Роснефть" или ОГ (договоры купли-продажи, подряда, оказания услуг и тп.)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</w:p>
    <w:p w:rsidR="00E943CA" w:rsidRPr="00E943CA" w:rsidRDefault="00E943CA" w:rsidP="00E943CA">
      <w:pPr>
        <w:pStyle w:val="a4"/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43CA" w:rsidRPr="00E943CA" w:rsidRDefault="00E943CA" w:rsidP="00E943C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43CA" w:rsidRPr="00E943CA" w:rsidRDefault="00E943CA" w:rsidP="00E943CA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E943CA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возмещении имущественных потерь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sz w:val="24"/>
          <w:szCs w:val="24"/>
        </w:rPr>
        <w:instrText>FORMCHECKBOX</w:instrTex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32749">
        <w:rPr>
          <w:rFonts w:ascii="Times New Roman" w:hAnsi="Times New Roman" w:cs="Times New Roman"/>
          <w:sz w:val="24"/>
          <w:szCs w:val="24"/>
        </w:rPr>
      </w:r>
      <w:r w:rsidR="00A32749">
        <w:rPr>
          <w:rFonts w:ascii="Times New Roman" w:hAnsi="Times New Roman" w:cs="Times New Roman"/>
          <w:sz w:val="24"/>
          <w:szCs w:val="24"/>
        </w:rPr>
        <w:fldChar w:fldCharType="separate"/>
      </w:r>
      <w:r w:rsidRPr="00E943CA">
        <w:rPr>
          <w:rFonts w:ascii="Times New Roman" w:hAnsi="Times New Roman" w:cs="Times New Roman"/>
          <w:sz w:val="24"/>
          <w:szCs w:val="24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</w:rPr>
        <w:t> 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E943C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sz w:val="24"/>
          <w:szCs w:val="24"/>
        </w:rPr>
        <w:instrText>FORMCHECKBOX</w:instrTex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32749">
        <w:rPr>
          <w:rFonts w:ascii="Times New Roman" w:hAnsi="Times New Roman" w:cs="Times New Roman"/>
          <w:sz w:val="24"/>
          <w:szCs w:val="24"/>
        </w:rPr>
      </w:r>
      <w:r w:rsidR="00A32749">
        <w:rPr>
          <w:rFonts w:ascii="Times New Roman" w:hAnsi="Times New Roman" w:cs="Times New Roman"/>
          <w:sz w:val="24"/>
          <w:szCs w:val="24"/>
        </w:rPr>
        <w:fldChar w:fldCharType="separate"/>
      </w:r>
      <w:r w:rsidRPr="00E943CA">
        <w:rPr>
          <w:rFonts w:ascii="Times New Roman" w:hAnsi="Times New Roman" w:cs="Times New Roman"/>
          <w:sz w:val="24"/>
          <w:szCs w:val="24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</w:rPr>
        <w:t> 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E943CA" w:rsidRPr="00E943CA" w:rsidRDefault="00E943CA" w:rsidP="00E943CA">
      <w:pPr>
        <w:pStyle w:val="a4"/>
        <w:numPr>
          <w:ilvl w:val="0"/>
          <w:numId w:val="42"/>
        </w:numPr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Настоящим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 порядке ст. 406.1 ГК РФ обязуется возместить имущественные потери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возникшие при наступлении следующих обстоятельств (не связанных с нарушением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обязательств, предусмотренных настоящим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Договором/Соглашением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): </w:t>
      </w:r>
    </w:p>
    <w:p w:rsidR="00E943CA" w:rsidRPr="00E943CA" w:rsidRDefault="00E943CA" w:rsidP="00E943CA">
      <w:pPr>
        <w:pStyle w:val="af2"/>
        <w:numPr>
          <w:ilvl w:val="0"/>
          <w:numId w:val="32"/>
        </w:numPr>
        <w:spacing w:after="0"/>
        <w:ind w:left="0" w:firstLine="360"/>
        <w:jc w:val="both"/>
        <w:rPr>
          <w:color w:val="000000"/>
        </w:rPr>
      </w:pPr>
      <w:r w:rsidRPr="00E943CA">
        <w:rPr>
          <w:color w:val="000000"/>
        </w:rPr>
        <w:t xml:space="preserve">предъявления налоговыми органами требований к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rPr>
          <w:color w:val="000000"/>
        </w:rPr>
        <w:t>об уплате сумм налогов, пени, штрафов;</w:t>
      </w:r>
    </w:p>
    <w:p w:rsidR="00E943CA" w:rsidRPr="00E943CA" w:rsidRDefault="00E943CA" w:rsidP="00E943CA">
      <w:pPr>
        <w:pStyle w:val="af2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360"/>
        <w:jc w:val="both"/>
      </w:pPr>
      <w:r w:rsidRPr="00E943CA">
        <w:rPr>
          <w:color w:val="000000"/>
        </w:rPr>
        <w:t xml:space="preserve">отказа налоговыми органами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rPr>
          <w:color w:val="000000"/>
        </w:rPr>
        <w:t xml:space="preserve">в вычетах расходов или налоговых вычетах по НДС по итогам налоговых проверок, </w:t>
      </w:r>
      <w:r w:rsidRPr="00E943CA"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>(Указывается обозначение Контрагента как стороны в договоре)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t xml:space="preserve">, а также в связи с привлечением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>(Указывается обозначение Контрагента как стороны в договоре)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E943CA" w:rsidRPr="00E943CA" w:rsidRDefault="00E943CA" w:rsidP="00E943CA">
      <w:pPr>
        <w:pStyle w:val="af2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360"/>
        <w:jc w:val="both"/>
      </w:pP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обязуется возместить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все возникшие у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имущественные потери, вызванные возникновением обстоятельств, перечисленных в пункте 1 настоящей оговорки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 xml:space="preserve">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 xml:space="preserve">(Указывается обозначение ПАО "НК "Роснефть" или ОГ как стороны в договоре) 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rFonts w:eastAsia="Calibri"/>
          <w:i/>
          <w:noProof/>
          <w:highlight w:val="darkGray"/>
        </w:rPr>
        <w:t xml:space="preserve">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 xml:space="preserve">в связи с получением от 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 xml:space="preserve">(Указывается обозначение Контрагента как стороны в договоре) 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rFonts w:eastAsia="Calibri"/>
          <w:i/>
          <w:noProof/>
          <w:highlight w:val="darkGray"/>
        </w:rPr>
        <w:t xml:space="preserve">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>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</w:t>
      </w:r>
      <w:r w:rsidRPr="00E943CA">
        <w:rPr>
          <w:rFonts w:eastAsia="Calibri"/>
          <w:i/>
          <w:noProof/>
          <w:highlight w:val="darkGray"/>
        </w:rPr>
        <w:fldChar w:fldCharType="end"/>
      </w:r>
    </w:p>
    <w:p w:rsidR="00E943CA" w:rsidRPr="00E943CA" w:rsidRDefault="00E943CA" w:rsidP="00E943CA">
      <w:pPr>
        <w:pStyle w:val="af2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360"/>
        <w:jc w:val="both"/>
        <w:rPr>
          <w:rStyle w:val="afb"/>
          <w:rFonts w:eastAsiaTheme="majorEastAsia"/>
          <w:i w:val="0"/>
          <w:iCs w:val="0"/>
        </w:rPr>
      </w:pPr>
      <w:r w:rsidRPr="00E943CA">
        <w:rPr>
          <w:color w:val="000000"/>
        </w:rPr>
        <w:t xml:space="preserve">Имущественные потери подлежат возмещению 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color w:val="000000"/>
        </w:rPr>
        <w:t xml:space="preserve"> в течение 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10 (десяти)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rPr>
          <w:color w:val="000000"/>
        </w:rPr>
        <w:t xml:space="preserve">рабочих дней с даты получения соответствующего требования от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color w:val="000000"/>
        </w:rPr>
        <w:t xml:space="preserve">. </w:t>
      </w:r>
      <w:r w:rsidRPr="00E943CA">
        <w:t xml:space="preserve">К требованию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t xml:space="preserve">прилагаются документы, подтверждающие, что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t>понес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(ла)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имущественные потери, или что имущественные потери с неизбежностью будут понесены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E943CA">
        <w:rPr>
          <w:rStyle w:val="afb"/>
          <w:rFonts w:eastAsiaTheme="majorEastAsia"/>
        </w:rPr>
        <w:t xml:space="preserve">При этом факт оспаривания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i/>
        </w:rPr>
        <w:t xml:space="preserve"> </w:t>
      </w:r>
      <w:r w:rsidRPr="00E943CA">
        <w:rPr>
          <w:rStyle w:val="afb"/>
          <w:rFonts w:eastAsiaTheme="majorEastAsia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i/>
        </w:rPr>
        <w:t xml:space="preserve"> </w:t>
      </w:r>
      <w:r w:rsidRPr="00E943CA">
        <w:rPr>
          <w:rStyle w:val="afb"/>
          <w:rFonts w:eastAsiaTheme="majorEastAsia"/>
        </w:rPr>
        <w:t xml:space="preserve">возместить имущественные потери. </w:t>
      </w:r>
    </w:p>
    <w:p w:rsidR="00E943CA" w:rsidRPr="00E943CA" w:rsidRDefault="00E943CA" w:rsidP="00E943CA">
      <w:pPr>
        <w:pStyle w:val="af2"/>
        <w:autoSpaceDE w:val="0"/>
        <w:autoSpaceDN w:val="0"/>
        <w:adjustRightInd w:val="0"/>
        <w:spacing w:after="0"/>
        <w:ind w:firstLine="360"/>
        <w:jc w:val="both"/>
        <w:rPr>
          <w:rStyle w:val="afb"/>
          <w:rFonts w:eastAsiaTheme="majorEastAsia"/>
          <w:i w:val="0"/>
          <w:iCs w:val="0"/>
        </w:rPr>
      </w:pPr>
      <w:r w:rsidRPr="00E943CA"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E943CA">
        <w:rPr>
          <w:i/>
          <w:noProof/>
        </w:rPr>
        <w:instrText xml:space="preserve"> FORMTEXT </w:instrText>
      </w:r>
      <w:r w:rsidRPr="00E943CA">
        <w:rPr>
          <w:i/>
          <w:noProof/>
        </w:rPr>
      </w:r>
      <w:r w:rsidRPr="00E943CA">
        <w:rPr>
          <w:i/>
          <w:noProof/>
        </w:rPr>
        <w:fldChar w:fldCharType="separate"/>
      </w:r>
      <w:r w:rsidRPr="00E943CA">
        <w:rPr>
          <w:i/>
          <w:noProof/>
        </w:rPr>
        <w:t xml:space="preserve">4. </w:t>
      </w:r>
      <w:r w:rsidRPr="00E943CA">
        <w:rPr>
          <w:i/>
          <w:noProof/>
        </w:rPr>
        <w:fldChar w:fldCharType="end"/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 xml:space="preserve">(Указывается обозначение ПАО "НК "Роснефть" или ОГ как стороны в договоре) 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 xml:space="preserve">самостоятельно по своему усмотрению. 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rStyle w:val="afb"/>
          <w:rFonts w:eastAsiaTheme="majorEastAsia"/>
        </w:rPr>
        <w:t xml:space="preserve"> 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color w:val="31849B" w:themeColor="accent5" w:themeShade="BF"/>
          <w:sz w:val="24"/>
          <w:szCs w:val="24"/>
          <w:lang w:val="ru-RU"/>
        </w:rPr>
      </w:pPr>
    </w:p>
    <w:p w:rsidR="00E943CA" w:rsidRPr="00E943CA" w:rsidRDefault="00E943CA" w:rsidP="00706366">
      <w:pPr>
        <w:pStyle w:val="a4"/>
        <w:widowControl/>
        <w:suppressAutoHyphens/>
        <w:ind w:left="284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российских ОГ: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sz w:val="24"/>
          <w:szCs w:val="24"/>
        </w:rPr>
        <w:instrText>FORMCHECKBOX</w:instrTex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32749">
        <w:rPr>
          <w:rFonts w:ascii="Times New Roman" w:hAnsi="Times New Roman" w:cs="Times New Roman"/>
          <w:sz w:val="24"/>
          <w:szCs w:val="24"/>
        </w:rPr>
      </w:r>
      <w:r w:rsidR="00A32749">
        <w:rPr>
          <w:rFonts w:ascii="Times New Roman" w:hAnsi="Times New Roman" w:cs="Times New Roman"/>
          <w:sz w:val="24"/>
          <w:szCs w:val="24"/>
        </w:rPr>
        <w:fldChar w:fldCharType="separate"/>
      </w:r>
      <w:r w:rsidRPr="00E943CA">
        <w:rPr>
          <w:rFonts w:ascii="Times New Roman" w:hAnsi="Times New Roman" w:cs="Times New Roman"/>
          <w:sz w:val="24"/>
          <w:szCs w:val="24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</w:rPr>
        <w:t> 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E943C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sz w:val="24"/>
          <w:szCs w:val="24"/>
        </w:rPr>
        <w:instrText>FORMCHECKBOX</w:instrTex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32749">
        <w:rPr>
          <w:rFonts w:ascii="Times New Roman" w:hAnsi="Times New Roman" w:cs="Times New Roman"/>
          <w:sz w:val="24"/>
          <w:szCs w:val="24"/>
        </w:rPr>
      </w:r>
      <w:r w:rsidR="00A32749">
        <w:rPr>
          <w:rFonts w:ascii="Times New Roman" w:hAnsi="Times New Roman" w:cs="Times New Roman"/>
          <w:sz w:val="24"/>
          <w:szCs w:val="24"/>
        </w:rPr>
        <w:fldChar w:fldCharType="separate"/>
      </w:r>
      <w:r w:rsidRPr="00E943CA">
        <w:rPr>
          <w:rFonts w:ascii="Times New Roman" w:hAnsi="Times New Roman" w:cs="Times New Roman"/>
          <w:sz w:val="24"/>
          <w:szCs w:val="24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</w:rPr>
        <w:t> 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E943CA" w:rsidRPr="00E943CA" w:rsidRDefault="00E943CA" w:rsidP="00E943CA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E943CA" w:rsidRPr="00E943CA" w:rsidRDefault="00E943CA" w:rsidP="00E943CA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При выплате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E943CA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E943CA">
        <w:rPr>
          <w:rFonts w:ascii="Times New Roman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E943CA">
        <w:rPr>
          <w:rFonts w:ascii="Times New Roman" w:hAnsi="Times New Roman" w:cs="Times New Roman"/>
          <w:sz w:val="24"/>
          <w:szCs w:val="24"/>
        </w:rPr>
        <w:t>i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E943CA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E943CA">
        <w:rPr>
          <w:rFonts w:ascii="Times New Roman" w:hAnsi="Times New Roman" w:cs="Times New Roman"/>
          <w:sz w:val="24"/>
          <w:szCs w:val="24"/>
        </w:rPr>
        <w:t>ii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) освобождаются от налогообложения (далее – Льготные положения),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проинформирует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должна представить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для целей применения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Льготных положений.</w:t>
      </w:r>
    </w:p>
    <w:p w:rsidR="00E943CA" w:rsidRPr="00E943CA" w:rsidRDefault="00E943CA" w:rsidP="00E943CA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При выплате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E943CA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оказывать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, его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(ее)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E943CA" w:rsidRPr="00E943CA" w:rsidRDefault="00E943CA" w:rsidP="00E943CA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окажет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необходимое содействие.</w:t>
      </w:r>
    </w:p>
    <w:p w:rsidR="00E943CA" w:rsidRPr="00E943CA" w:rsidRDefault="00E943CA" w:rsidP="00E943CA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В случае удержания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из выплат в адрес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(Указывается обозначение ПАО "НК "Роснефть" или ОГ как стороны в договоре)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в связи с получением от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(Указывается обозначение Контрагента как стороны в договоре)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возмещения таким образом, чтобы после уплаты применимых налогов сумма возмещения равнялась величине указанного удержанного налога/неполученных сумм.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06366" w:rsidRPr="00E943CA" w:rsidRDefault="00706366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a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7"/>
        <w:gridCol w:w="4498"/>
      </w:tblGrid>
      <w:tr w:rsidR="001A77A7" w:rsidTr="00CF6C38">
        <w:tc>
          <w:tcPr>
            <w:tcW w:w="4672" w:type="dxa"/>
          </w:tcPr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09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Продавца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наименование</w: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олжность, ФИО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должность, ФИО</w: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A77A7" w:rsidRPr="001A77A7" w:rsidRDefault="001A77A7" w:rsidP="001A77A7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20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И.О. Фамилия/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1A77A7" w:rsidRDefault="001A77A7" w:rsidP="001A77A7">
            <w:pPr>
              <w:tabs>
                <w:tab w:val="left" w:pos="9390"/>
              </w:tabs>
              <w:spacing w:before="120" w:after="120" w:line="276" w:lineRule="auto"/>
              <w:ind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77A7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Покупателя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наименование</w: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олжность, ФИО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должность, ФИО</w: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A77A7" w:rsidRPr="001A77A7" w:rsidRDefault="001A77A7" w:rsidP="001A77A7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20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И.О. Фамилия/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1A77A7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1B14AC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0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0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1B14AC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1B14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1B14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1B14AC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1B14AC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A32749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A32749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1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1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2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FD4FF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3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4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5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6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A32749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A32749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A32749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6"/>
        <w:gridCol w:w="2545"/>
      </w:tblGrid>
      <w:tr w:rsidR="00271465" w:rsidRPr="00A32749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A32749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B4E" w:rsidRDefault="00426B4E" w:rsidP="000B6615">
      <w:r>
        <w:separator/>
      </w:r>
    </w:p>
  </w:endnote>
  <w:endnote w:type="continuationSeparator" w:id="0">
    <w:p w:rsidR="00426B4E" w:rsidRDefault="00426B4E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D97" w:rsidRDefault="00B11D97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943CA" w:rsidRPr="007A44FA" w:rsidRDefault="00E943CA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A32749" w:rsidRPr="00A32749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D97" w:rsidRDefault="00B11D97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B4E" w:rsidRDefault="00426B4E" w:rsidP="000B6615">
      <w:r>
        <w:separator/>
      </w:r>
    </w:p>
  </w:footnote>
  <w:footnote w:type="continuationSeparator" w:id="0">
    <w:p w:rsidR="00426B4E" w:rsidRDefault="00426B4E" w:rsidP="000B6615">
      <w:r>
        <w:continuationSeparator/>
      </w:r>
    </w:p>
  </w:footnote>
  <w:footnote w:id="1">
    <w:p w:rsidR="00E943CA" w:rsidRDefault="00E943CA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D97" w:rsidRDefault="00B11D97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D97" w:rsidRDefault="00A32749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55" type="#_x0000_t136" style="position:absolute;margin-left:0;margin-top:0;width:572.6pt;height:104.1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4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D97" w:rsidRDefault="00B11D97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6"/>
  </w:num>
  <w:num w:numId="4">
    <w:abstractNumId w:val="5"/>
  </w:num>
  <w:num w:numId="5">
    <w:abstractNumId w:val="17"/>
  </w:num>
  <w:num w:numId="6">
    <w:abstractNumId w:val="41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7"/>
  </w:num>
  <w:num w:numId="12">
    <w:abstractNumId w:val="18"/>
  </w:num>
  <w:num w:numId="13">
    <w:abstractNumId w:val="7"/>
  </w:num>
  <w:num w:numId="14">
    <w:abstractNumId w:val="34"/>
  </w:num>
  <w:num w:numId="15">
    <w:abstractNumId w:val="2"/>
  </w:num>
  <w:num w:numId="16">
    <w:abstractNumId w:val="38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39"/>
  </w:num>
  <w:num w:numId="25">
    <w:abstractNumId w:val="29"/>
  </w:num>
  <w:num w:numId="26">
    <w:abstractNumId w:val="37"/>
  </w:num>
  <w:num w:numId="27">
    <w:abstractNumId w:val="30"/>
  </w:num>
  <w:num w:numId="28">
    <w:abstractNumId w:val="19"/>
  </w:num>
  <w:num w:numId="29">
    <w:abstractNumId w:val="8"/>
  </w:num>
  <w:num w:numId="30">
    <w:abstractNumId w:val="33"/>
  </w:num>
  <w:num w:numId="31">
    <w:abstractNumId w:val="32"/>
  </w:num>
  <w:num w:numId="32">
    <w:abstractNumId w:val="11"/>
  </w:num>
  <w:num w:numId="33">
    <w:abstractNumId w:val="26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6"/>
  </w:num>
  <w:num w:numId="39">
    <w:abstractNumId w:val="20"/>
  </w:num>
  <w:num w:numId="40">
    <w:abstractNumId w:val="31"/>
  </w:num>
  <w:num w:numId="41">
    <w:abstractNumId w:val="21"/>
  </w:num>
  <w:num w:numId="42">
    <w:abstractNumId w:val="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ocumentProtection w:edit="forms" w:enforcement="1" w:cryptProviderType="rsaAES" w:cryptAlgorithmClass="hash" w:cryptAlgorithmType="typeAny" w:cryptAlgorithmSid="14" w:cryptSpinCount="100000" w:hash="GxnTD8lKWNxEeyVhooRjU0Ln2B+8KlapLO21j+j/tduO1YCN2DKDU2OSmMhRTwz7dwOFEPjKnXxb7nTJEUB4Yw==" w:salt="sQvkCp3hK5XigzCE5IxibA==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452E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0E298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A77A7"/>
    <w:rsid w:val="001B14AC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6B4E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173E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06366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2749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B073E9"/>
    <w:rsid w:val="00B0778A"/>
    <w:rsid w:val="00B10336"/>
    <w:rsid w:val="00B1034A"/>
    <w:rsid w:val="00B11D97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CF6C38"/>
    <w:rsid w:val="00D05876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43CA"/>
    <w:rsid w:val="00E9610D"/>
    <w:rsid w:val="00E97819"/>
    <w:rsid w:val="00EA062A"/>
    <w:rsid w:val="00EA7CAC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Plain Text"/>
    <w:basedOn w:val="a"/>
    <w:link w:val="afa"/>
    <w:uiPriority w:val="99"/>
    <w:unhideWhenUsed/>
    <w:rsid w:val="00E943CA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a">
    <w:name w:val="Текст Знак"/>
    <w:basedOn w:val="a0"/>
    <w:link w:val="af9"/>
    <w:uiPriority w:val="99"/>
    <w:rsid w:val="00E943CA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b">
    <w:name w:val="Emphasis"/>
    <w:basedOn w:val="a0"/>
    <w:uiPriority w:val="20"/>
    <w:qFormat/>
    <w:rsid w:val="00E943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7A573-6F68-4C2E-9BB2-C61FBE5F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13483</Words>
  <Characters>76855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Рубайло Алексей Леонидович</cp:lastModifiedBy>
  <cp:revision>2</cp:revision>
  <dcterms:created xsi:type="dcterms:W3CDTF">2024-05-15T11:06:00Z</dcterms:created>
  <dcterms:modified xsi:type="dcterms:W3CDTF">2024-05-15T11:06:00Z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PSJ09ARnNLlX00002X166m</vt:lpwstr>
  </property>
</Properties>
</file>